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83" w:rsidRDefault="00BE1483" w:rsidP="00BE1483">
      <w:pPr>
        <w:widowControl/>
        <w:spacing w:before="68" w:after="68" w:line="435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</w:pPr>
      <w:r w:rsidRPr="00BE1483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“BLANKNYC ”模特大奖赛总决赛暨SDC（中国区）设计大赛颁奖典礼的政、校、行、企观赛单位</w:t>
      </w:r>
    </w:p>
    <w:p w:rsidR="00BE1483" w:rsidRPr="00BE1483" w:rsidRDefault="00BE1483" w:rsidP="00BE1483">
      <w:pPr>
        <w:widowControl/>
        <w:spacing w:before="68" w:after="68" w:line="435" w:lineRule="atLeast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一、政府、事业单位：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惠东中小企业局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惠州市农业局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惠州市科技局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二、兄弟院校：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香港理工大学、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广东工业大学、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华南农业大学、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广东体育学院、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广州大学、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惠州经济职业技术学院、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北京摄影函授学院惠州分院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三、行业协会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香港制衣业训练局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广东省模特行业协会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广东省服装模特协会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广东纺织服装教育学会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深圳市模特服务业协会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汕头市澄海纺织协会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广东省青年摄影家协会和惠州市摄影协会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惠州市青年摄影协会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惠州市艺术摄影学会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四、企业单位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香港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安泰国兆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业国际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东莞天成动漫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佛山安东尼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香港真维斯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南旋集团</w:t>
      </w:r>
      <w:proofErr w:type="gramEnd"/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安东尼（国际）大西洋服饰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海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澜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之家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远东企业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惠州神田精密机械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广东富绅服饰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东莞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凯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信针织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惠州中明实业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江南布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汕头新龙新服饰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惠州市赛马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仕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广东伽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懋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智能织造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艾罗色彩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文化传播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苏州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睿帛源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纺织科技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深圳市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中盛丽达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科技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东莞奥诺丝实业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全球纺织网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深圳杰西服装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东莞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赫梵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琪服饰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深圳市金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宇神泽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纺织品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东莞派尔格服饰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广东鸿泰时尚服饰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深圳卡米莉亚整体形象设计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惠州辉尚服饰</w:t>
      </w:r>
      <w:proofErr w:type="gramEnd"/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深圳市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斯迈儿婴幼儿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用品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惠州报业传媒集团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金辅创业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投资管理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德国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蓝狮车针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技术及客户服务中心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智能吓数公司</w:t>
      </w:r>
      <w:proofErr w:type="gramEnd"/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必沃电脑横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机公司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罗氏集团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国药控股（中国）融资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广东家丽雅装饰艺术设计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深圳博克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东莞市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常平镇明益针织</w:t>
      </w:r>
      <w:proofErr w:type="gramEnd"/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东莞合讯服装设计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有限公司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瀚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德机电设备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惠州市海棠房地产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惠州市联进纺织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广州市慧藤日用品</w:t>
      </w:r>
      <w:proofErr w:type="gramEnd"/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东莞欧璐服饰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深圳智美营销顾问公司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佛山市盖亚服饰有限公司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阿蓝尔股份</w:t>
      </w:r>
      <w:proofErr w:type="gramEnd"/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沙尚美学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形象管理公司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</w:t>
      </w:r>
      <w:proofErr w:type="gramStart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麦娇奴</w:t>
      </w:r>
      <w:proofErr w:type="gramEnd"/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服饰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惠州和正高级定制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深圳KEI LAM高级订制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领航装饰公司</w:t>
      </w:r>
    </w:p>
    <w:p w:rsidR="00BE1483" w:rsidRPr="00BE1483" w:rsidRDefault="00BE1483" w:rsidP="00BE1483">
      <w:pPr>
        <w:widowControl/>
        <w:spacing w:before="68" w:after="68"/>
        <w:jc w:val="left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惠州市雷泽纺织有限公司</w:t>
      </w:r>
    </w:p>
    <w:p w:rsidR="00F35576" w:rsidRDefault="00BE1483" w:rsidP="0035707E">
      <w:pPr>
        <w:widowControl/>
        <w:spacing w:before="68" w:after="68"/>
        <w:jc w:val="left"/>
        <w:rPr>
          <w:rFonts w:hint="eastAsia"/>
        </w:rPr>
      </w:pPr>
      <w:r w:rsidRPr="00BE1483">
        <w:rPr>
          <w:rFonts w:ascii="宋体" w:eastAsia="宋体" w:hAnsi="宋体" w:cs="宋体" w:hint="eastAsia"/>
          <w:color w:val="000000"/>
          <w:kern w:val="0"/>
          <w:sz w:val="22"/>
        </w:rPr>
        <w:t>惠州市源城驾驶员培训服务</w:t>
      </w:r>
    </w:p>
    <w:sectPr w:rsidR="00F35576" w:rsidSect="00F3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483"/>
    <w:rsid w:val="0035707E"/>
    <w:rsid w:val="00BE1483"/>
    <w:rsid w:val="00F3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83"/>
    <w:rPr>
      <w:b/>
      <w:bCs/>
    </w:rPr>
  </w:style>
  <w:style w:type="character" w:customStyle="1" w:styleId="apple-converted-space">
    <w:name w:val="apple-converted-space"/>
    <w:basedOn w:val="a0"/>
    <w:rsid w:val="00BE1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648</Characters>
  <Application>Microsoft Office Word</Application>
  <DocSecurity>0</DocSecurity>
  <Lines>5</Lines>
  <Paragraphs>1</Paragraphs>
  <ScaleCrop>false</ScaleCrop>
  <Company>CHINA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2018-09-28T08:48:00Z</dcterms:created>
  <dcterms:modified xsi:type="dcterms:W3CDTF">2018-09-28T08:48:00Z</dcterms:modified>
</cp:coreProperties>
</file>